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35" w:rsidRPr="004318BE" w:rsidRDefault="00F13735" w:rsidP="00F13735">
      <w:pPr>
        <w:jc w:val="center"/>
        <w:rPr>
          <w:b/>
          <w:sz w:val="28"/>
          <w:szCs w:val="28"/>
        </w:rPr>
      </w:pPr>
      <w:r w:rsidRPr="004318BE">
        <w:rPr>
          <w:b/>
          <w:sz w:val="28"/>
          <w:szCs w:val="28"/>
        </w:rPr>
        <w:t>PROJETO DE LEI N</w:t>
      </w:r>
      <w:r w:rsidRPr="004318BE"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</w:rPr>
        <w:t xml:space="preserve"> 018/2018</w:t>
      </w:r>
    </w:p>
    <w:p w:rsidR="00F13735" w:rsidRPr="004A4740" w:rsidRDefault="00F13735" w:rsidP="00F13735">
      <w:pPr>
        <w:jc w:val="both"/>
      </w:pPr>
    </w:p>
    <w:p w:rsidR="00F13735" w:rsidRPr="004A4740" w:rsidRDefault="00F13735" w:rsidP="00F13735">
      <w:pPr>
        <w:ind w:left="3969"/>
        <w:jc w:val="both"/>
        <w:rPr>
          <w:b/>
        </w:rPr>
      </w:pPr>
      <w:r w:rsidRPr="004A4740">
        <w:rPr>
          <w:b/>
        </w:rPr>
        <w:t>CONCEDE REVISÃO GERAL ANUAL AOS VENCIMENTOS DOS SERVIDORES DA CÂMARA MUNICIPAL DE CONSELHEIRO LAFAIETE E ALTERA OS ANEXOS III E IV DA LEI N</w:t>
      </w:r>
      <w:r w:rsidRPr="004A4740">
        <w:rPr>
          <w:b/>
          <w:u w:val="single"/>
          <w:vertAlign w:val="superscript"/>
        </w:rPr>
        <w:t>o</w:t>
      </w:r>
      <w:r w:rsidRPr="004A4740">
        <w:rPr>
          <w:b/>
        </w:rPr>
        <w:t xml:space="preserve"> 5.147, DE 23 DE NOVEMBRO DE 2009.</w:t>
      </w:r>
    </w:p>
    <w:p w:rsidR="00F13735" w:rsidRPr="004A4740" w:rsidRDefault="00F13735" w:rsidP="00F13735">
      <w:pPr>
        <w:pStyle w:val="Recuodecorpodetexto2"/>
        <w:spacing w:after="0" w:line="240" w:lineRule="auto"/>
        <w:ind w:left="0" w:firstLine="1134"/>
        <w:jc w:val="both"/>
      </w:pPr>
    </w:p>
    <w:p w:rsidR="00F13735" w:rsidRPr="004A4740" w:rsidRDefault="00F13735" w:rsidP="00F13735">
      <w:pPr>
        <w:pStyle w:val="Recuodecorpodetexto2"/>
        <w:spacing w:after="0" w:line="240" w:lineRule="auto"/>
        <w:ind w:left="0" w:firstLine="1134"/>
        <w:jc w:val="both"/>
      </w:pPr>
      <w:r w:rsidRPr="004A4740">
        <w:t>O povo do Município de Conselheiro Lafaiete, por seus representantes, decretou:</w:t>
      </w:r>
    </w:p>
    <w:p w:rsidR="00F13735" w:rsidRPr="004A4740" w:rsidRDefault="00F13735" w:rsidP="00F13735">
      <w:pPr>
        <w:tabs>
          <w:tab w:val="left" w:pos="1134"/>
        </w:tabs>
        <w:ind w:firstLine="1134"/>
        <w:jc w:val="both"/>
      </w:pPr>
    </w:p>
    <w:p w:rsidR="00F13735" w:rsidRPr="004A4740" w:rsidRDefault="00F13735" w:rsidP="00F13735">
      <w:pPr>
        <w:tabs>
          <w:tab w:val="left" w:pos="1134"/>
        </w:tabs>
        <w:ind w:firstLine="1134"/>
        <w:jc w:val="both"/>
      </w:pPr>
      <w:r w:rsidRPr="004A4740">
        <w:t>Art. 1</w:t>
      </w:r>
      <w:r w:rsidRPr="004A4740">
        <w:rPr>
          <w:u w:val="single"/>
          <w:vertAlign w:val="superscript"/>
        </w:rPr>
        <w:t>o</w:t>
      </w:r>
      <w:r w:rsidRPr="004A4740">
        <w:t xml:space="preserve"> – Fica concedida revisão geral anual aos vencimentos dos Servidores da Câmara Municipal de Conselheiro Lafaiete para proporcionar recompos</w:t>
      </w:r>
      <w:r>
        <w:t>ição salarial no percentual de 2,68</w:t>
      </w:r>
      <w:r w:rsidRPr="004A4740">
        <w:t>% (</w:t>
      </w:r>
      <w:r>
        <w:t>dois</w:t>
      </w:r>
      <w:r w:rsidRPr="004A4740">
        <w:t xml:space="preserve"> vírgula </w:t>
      </w:r>
      <w:r>
        <w:t>sess</w:t>
      </w:r>
      <w:r w:rsidRPr="004A4740">
        <w:t xml:space="preserve">enta e </w:t>
      </w:r>
      <w:r>
        <w:t xml:space="preserve">oito </w:t>
      </w:r>
      <w:r w:rsidRPr="004A4740">
        <w:t>por cento), correspondente à variação da inflação medida pelo Índice Nacional de Preços ao Consumidor</w:t>
      </w:r>
      <w:r>
        <w:t xml:space="preserve"> Amplo – I</w:t>
      </w:r>
      <w:r w:rsidRPr="004A4740">
        <w:t>PC</w:t>
      </w:r>
      <w:r>
        <w:t>A</w:t>
      </w:r>
      <w:r w:rsidRPr="004A4740">
        <w:t>, do IBGE, no período compreendido entre 1</w:t>
      </w:r>
      <w:r w:rsidRPr="004A4740">
        <w:rPr>
          <w:u w:val="single"/>
          <w:vertAlign w:val="superscript"/>
        </w:rPr>
        <w:t>o</w:t>
      </w:r>
      <w:r>
        <w:t xml:space="preserve"> de abril de 2017</w:t>
      </w:r>
      <w:r w:rsidRPr="004A4740">
        <w:t xml:space="preserve"> a 31 de março de </w:t>
      </w:r>
      <w:r>
        <w:t>2018</w:t>
      </w:r>
      <w:r w:rsidRPr="004A4740">
        <w:t>, passando os Anexos III e IV da Lei n</w:t>
      </w:r>
      <w:r w:rsidRPr="004A4740">
        <w:rPr>
          <w:u w:val="single"/>
          <w:vertAlign w:val="superscript"/>
        </w:rPr>
        <w:t>o</w:t>
      </w:r>
      <w:r w:rsidRPr="004A4740">
        <w:t xml:space="preserve"> 5.147, de 23 de novembro de 2009, a vigorarem com a seguinte redação:</w:t>
      </w:r>
    </w:p>
    <w:p w:rsidR="00F13735" w:rsidRPr="004A4740" w:rsidRDefault="00F13735" w:rsidP="00F13735">
      <w:pPr>
        <w:jc w:val="center"/>
        <w:rPr>
          <w:b/>
        </w:rPr>
      </w:pPr>
    </w:p>
    <w:p w:rsidR="00F13735" w:rsidRPr="004A4740" w:rsidRDefault="00F13735" w:rsidP="00F13735">
      <w:pPr>
        <w:jc w:val="center"/>
        <w:rPr>
          <w:b/>
        </w:rPr>
      </w:pPr>
      <w:r w:rsidRPr="004A4740">
        <w:rPr>
          <w:b/>
        </w:rPr>
        <w:t>ANEXO III DA LEI N</w:t>
      </w:r>
      <w:r w:rsidRPr="004A4740">
        <w:rPr>
          <w:b/>
          <w:u w:val="single"/>
          <w:vertAlign w:val="superscript"/>
        </w:rPr>
        <w:t>o</w:t>
      </w:r>
      <w:r w:rsidRPr="004A4740">
        <w:rPr>
          <w:b/>
        </w:rPr>
        <w:t xml:space="preserve"> 5.147, DE 23 DE NOVEMBRO DE 2009</w:t>
      </w:r>
    </w:p>
    <w:p w:rsidR="00F13735" w:rsidRPr="004A4740" w:rsidRDefault="00F13735" w:rsidP="00F13735">
      <w:pPr>
        <w:jc w:val="center"/>
      </w:pPr>
      <w:r w:rsidRPr="004A4740">
        <w:t xml:space="preserve">TABELA DE VENCIMENTOS DOS CARGOS EFETIVOS </w:t>
      </w:r>
    </w:p>
    <w:p w:rsidR="00F13735" w:rsidRPr="004A4740" w:rsidRDefault="00F13735" w:rsidP="00F13735">
      <w:pPr>
        <w:jc w:val="center"/>
      </w:pPr>
      <w:r w:rsidRPr="004A4740">
        <w:t>(VALORES EM REAL – R$)</w:t>
      </w: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GRAU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B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F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G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H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NÍVEL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1.097,51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1.164,34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1.199,27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1.235,25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1.272,31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1.349,79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1.152,41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1.186,98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1.222,59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1.259,27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1.297,05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1.335,96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1.376,04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1.417,32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1.400,80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1.442,82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1.486,11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1.530,69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1.576,61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1.623,91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1.672,62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1.700,27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1.751,28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1.803,81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1.857,93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1.913,67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1.971,08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2.030,21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2.091,11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2.669,76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2.749,86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2.832,35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2.917,32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3.004,84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3.094,99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3.187,84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3.283,01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3.482,95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3.695,06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3.805,91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3.920,09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3.283,02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3.482,95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3.695,07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3.805,92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3.920,10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4.037,70</w:t>
            </w:r>
          </w:p>
        </w:tc>
      </w:tr>
      <w:tr w:rsidR="00F13735" w:rsidRPr="004A4740" w:rsidTr="00ED56AB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Default="00F13735" w:rsidP="00ED56AB">
            <w:pPr>
              <w:rPr>
                <w:color w:val="000000"/>
              </w:rPr>
            </w:pPr>
          </w:p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GRAU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M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Q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NÍVEL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1.390,29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1.474,96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1.519,20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1.564,78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1.611,72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1.660,08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1.709,88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1.459,84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1.503,63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1.548,74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1.595,20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1.643,06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1.692,35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1.743,12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1.795,41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1.722,80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1.774,49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1.827,72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1.882,55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1.939,03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1.997,20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2.057,12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2.118,83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2.153,85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2.218,46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2.285,02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2.353,57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2.424,18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2.496,90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2.571,81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2.648,96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3.283,47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3.381,98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3.483,43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3.587,94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3.695,58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3.806,44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3.920,64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4.038,26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4.037,69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4.158,82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4.283,59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4.412,10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4.544,46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4.680,79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4.965,85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4.158,83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4.283,59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4.412,10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4.544,47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4.680,80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5.114,84</w:t>
            </w:r>
          </w:p>
        </w:tc>
      </w:tr>
    </w:tbl>
    <w:p w:rsidR="00F13735" w:rsidRPr="004A4740" w:rsidRDefault="00F13735" w:rsidP="00F13735"/>
    <w:p w:rsidR="00F13735" w:rsidRDefault="00F13735" w:rsidP="00F13735"/>
    <w:p w:rsidR="00F13735" w:rsidRDefault="00F13735" w:rsidP="00F13735"/>
    <w:p w:rsidR="00F13735" w:rsidRDefault="00F13735" w:rsidP="00F13735"/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lastRenderedPageBreak/>
              <w:t>GRAU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U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NÍVEL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  <w:r w:rsidRPr="004A4740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1.761,17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1.814,01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1.868,43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1.924,48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1.849,28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1.904,76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1.961,90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2.020,76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2.182,40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2.247,87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2.315,30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2.384,76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2.728,43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2.810,28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2.894,59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2.981,43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4.159,40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4.284,19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4.412,71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4.545,09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5.114,83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5.268,27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5.426,32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5.589,11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5.268,28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5.426,33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5.589,12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5.756,79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735" w:rsidRPr="004A4740" w:rsidRDefault="00F13735" w:rsidP="00ED56AB">
            <w:pPr>
              <w:rPr>
                <w:color w:val="000000"/>
              </w:rPr>
            </w:pPr>
          </w:p>
        </w:tc>
      </w:tr>
    </w:tbl>
    <w:p w:rsidR="00F13735" w:rsidRPr="004A4740" w:rsidRDefault="00F13735" w:rsidP="00F13735"/>
    <w:p w:rsidR="00F13735" w:rsidRPr="004A4740" w:rsidRDefault="00F13735" w:rsidP="00F13735">
      <w:pPr>
        <w:jc w:val="center"/>
        <w:rPr>
          <w:b/>
        </w:rPr>
      </w:pPr>
      <w:r w:rsidRPr="004A4740">
        <w:rPr>
          <w:b/>
        </w:rPr>
        <w:t>ANEXO IV DA LEI N</w:t>
      </w:r>
      <w:r w:rsidRPr="004A4740">
        <w:rPr>
          <w:b/>
          <w:u w:val="single"/>
          <w:vertAlign w:val="superscript"/>
        </w:rPr>
        <w:t>o</w:t>
      </w:r>
      <w:r w:rsidRPr="004A4740">
        <w:rPr>
          <w:b/>
        </w:rPr>
        <w:t xml:space="preserve"> 5.147, DE 23 DE NOVEMBRO DE 2009</w:t>
      </w:r>
    </w:p>
    <w:p w:rsidR="00F13735" w:rsidRPr="004A4740" w:rsidRDefault="00F13735" w:rsidP="00F13735">
      <w:pPr>
        <w:jc w:val="center"/>
      </w:pPr>
      <w:r w:rsidRPr="004A4740">
        <w:t xml:space="preserve">TABELA DE VENCIMENTOS DOS CARGOS EM COMISSÃO - </w:t>
      </w:r>
    </w:p>
    <w:p w:rsidR="00F13735" w:rsidRPr="004A4740" w:rsidRDefault="00F13735" w:rsidP="00F13735">
      <w:pPr>
        <w:jc w:val="center"/>
        <w:rPr>
          <w:b/>
        </w:rPr>
      </w:pPr>
      <w:r w:rsidRPr="004A4740">
        <w:t>(VALORES EM REAL – R$)</w:t>
      </w:r>
    </w:p>
    <w:tbl>
      <w:tblPr>
        <w:tblW w:w="5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980"/>
      </w:tblGrid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b/>
                <w:bCs/>
                <w:color w:val="000000"/>
              </w:rPr>
            </w:pPr>
            <w:r w:rsidRPr="004A4740">
              <w:rPr>
                <w:b/>
                <w:bCs/>
                <w:color w:val="000000"/>
              </w:rPr>
              <w:t xml:space="preserve">      NÍVEL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b/>
                <w:bCs/>
                <w:color w:val="000000"/>
              </w:rPr>
            </w:pPr>
            <w:r w:rsidRPr="004A4740">
              <w:rPr>
                <w:b/>
                <w:bCs/>
                <w:color w:val="000000"/>
              </w:rPr>
              <w:t>VENCIMENTO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1.518,53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1.829,20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III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3.283,02</w:t>
            </w:r>
          </w:p>
        </w:tc>
        <w:bookmarkStart w:id="0" w:name="_GoBack"/>
        <w:bookmarkEnd w:id="0"/>
      </w:tr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IV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4.938,88</w:t>
            </w:r>
          </w:p>
        </w:tc>
      </w:tr>
      <w:tr w:rsidR="00F13735" w:rsidRPr="004A4740" w:rsidTr="00ED56AB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Pr="004A4740" w:rsidRDefault="00F13735" w:rsidP="00ED56AB">
            <w:pPr>
              <w:jc w:val="center"/>
              <w:rPr>
                <w:color w:val="000000"/>
              </w:rPr>
            </w:pPr>
            <w:r w:rsidRPr="004A4740">
              <w:rPr>
                <w:color w:val="000000"/>
              </w:rPr>
              <w:t>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735" w:rsidRDefault="00F1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7.893,03</w:t>
            </w:r>
          </w:p>
        </w:tc>
      </w:tr>
    </w:tbl>
    <w:p w:rsidR="00F13735" w:rsidRPr="004A4740" w:rsidRDefault="00F13735" w:rsidP="00F13735">
      <w:pPr>
        <w:jc w:val="both"/>
      </w:pPr>
    </w:p>
    <w:p w:rsidR="00F13735" w:rsidRPr="00F13735" w:rsidRDefault="00F13735" w:rsidP="00F13735">
      <w:pPr>
        <w:ind w:firstLine="1134"/>
        <w:jc w:val="both"/>
        <w:rPr>
          <w:rStyle w:val="corpo1"/>
          <w:rFonts w:ascii="Times New Roman" w:hAnsi="Times New Roman"/>
          <w:sz w:val="24"/>
          <w:szCs w:val="24"/>
        </w:rPr>
      </w:pPr>
      <w:r w:rsidRPr="00F13735">
        <w:rPr>
          <w:rStyle w:val="corpo1"/>
          <w:rFonts w:ascii="Times New Roman" w:hAnsi="Times New Roman"/>
          <w:sz w:val="24"/>
          <w:szCs w:val="24"/>
        </w:rPr>
        <w:t>Parágrafo único – A revisão prevista nesta Lei se aplica à gratificação estabelecida pelo artigo 3</w:t>
      </w:r>
      <w:r w:rsidRPr="00F13735">
        <w:rPr>
          <w:rStyle w:val="corpo1"/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F13735">
        <w:rPr>
          <w:rStyle w:val="corpo1"/>
          <w:rFonts w:ascii="Times New Roman" w:hAnsi="Times New Roman"/>
          <w:sz w:val="24"/>
          <w:szCs w:val="24"/>
        </w:rPr>
        <w:t xml:space="preserve"> da Lei n</w:t>
      </w:r>
      <w:r w:rsidRPr="00F13735">
        <w:rPr>
          <w:rStyle w:val="corpo1"/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F13735">
        <w:rPr>
          <w:rStyle w:val="corpo1"/>
          <w:rFonts w:ascii="Times New Roman" w:hAnsi="Times New Roman"/>
          <w:sz w:val="24"/>
          <w:szCs w:val="24"/>
        </w:rPr>
        <w:t xml:space="preserve"> 5.559, de 05 de dezembro de 2013.</w:t>
      </w:r>
    </w:p>
    <w:p w:rsidR="00F13735" w:rsidRPr="004A4740" w:rsidRDefault="00F13735" w:rsidP="00F13735">
      <w:pPr>
        <w:spacing w:after="120"/>
        <w:ind w:firstLine="1418"/>
        <w:jc w:val="both"/>
        <w:rPr>
          <w:rStyle w:val="corpo1"/>
        </w:rPr>
      </w:pPr>
    </w:p>
    <w:p w:rsidR="00F13735" w:rsidRPr="00C56192" w:rsidRDefault="00F13735" w:rsidP="00F13735">
      <w:pPr>
        <w:ind w:firstLine="1134"/>
        <w:jc w:val="both"/>
      </w:pPr>
      <w:r w:rsidRPr="00F13735">
        <w:rPr>
          <w:rStyle w:val="corpo1"/>
          <w:rFonts w:ascii="Times New Roman" w:hAnsi="Times New Roman"/>
          <w:sz w:val="24"/>
          <w:szCs w:val="24"/>
        </w:rPr>
        <w:t>Art. 2</w:t>
      </w:r>
      <w:r w:rsidRPr="00F13735">
        <w:rPr>
          <w:rStyle w:val="corpo1"/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F13735">
        <w:rPr>
          <w:rStyle w:val="corpo1"/>
          <w:rFonts w:ascii="Times New Roman" w:hAnsi="Times New Roman"/>
          <w:sz w:val="24"/>
          <w:szCs w:val="24"/>
        </w:rPr>
        <w:t xml:space="preserve"> –</w:t>
      </w:r>
      <w:r w:rsidRPr="00C56192">
        <w:rPr>
          <w:rStyle w:val="corpo1"/>
        </w:rPr>
        <w:t xml:space="preserve"> </w:t>
      </w:r>
      <w:r w:rsidRPr="00C56192">
        <w:t>As despesas decorrentes da aplicação desta Lei correrão à conta das dotações orçamentárias do Poder Legislativo, consignadas na Lei Orçamentária Anual, sendo elas as de n</w:t>
      </w:r>
      <w:r w:rsidRPr="00C56192">
        <w:rPr>
          <w:u w:val="single"/>
          <w:vertAlign w:val="superscript"/>
        </w:rPr>
        <w:t>o</w:t>
      </w:r>
      <w:r w:rsidRPr="00C56192">
        <w:t xml:space="preserve"> 1.01.1.01.031.0001.2002.3.1.90.01.00, n</w:t>
      </w:r>
      <w:r w:rsidRPr="00C56192">
        <w:rPr>
          <w:u w:val="single"/>
          <w:vertAlign w:val="superscript"/>
        </w:rPr>
        <w:t>o</w:t>
      </w:r>
      <w:r>
        <w:t xml:space="preserve"> </w:t>
      </w:r>
      <w:r w:rsidRPr="00C56192">
        <w:t>1.01.1.01.031.0001.2002.3.1.90.11.00, n</w:t>
      </w:r>
      <w:r w:rsidRPr="00C56192">
        <w:rPr>
          <w:u w:val="single"/>
          <w:vertAlign w:val="superscript"/>
        </w:rPr>
        <w:t>o</w:t>
      </w:r>
      <w:r w:rsidRPr="00C56192">
        <w:t xml:space="preserve"> 1.01.1.01.031.0001.2002.3.1.90.16.00, e de n</w:t>
      </w:r>
      <w:r w:rsidRPr="00C56192">
        <w:rPr>
          <w:u w:val="single"/>
          <w:vertAlign w:val="superscript"/>
        </w:rPr>
        <w:t>o</w:t>
      </w:r>
      <w:r>
        <w:t xml:space="preserve"> </w:t>
      </w:r>
      <w:r w:rsidRPr="00C56192">
        <w:t>1.01.1.01.031.0001.2002.3.1.90.36.00.</w:t>
      </w:r>
    </w:p>
    <w:p w:rsidR="00F13735" w:rsidRPr="00C56192" w:rsidRDefault="00F13735" w:rsidP="00F13735">
      <w:pPr>
        <w:spacing w:after="120"/>
        <w:ind w:firstLine="1134"/>
        <w:jc w:val="both"/>
        <w:rPr>
          <w:rStyle w:val="corpo1"/>
        </w:rPr>
      </w:pPr>
    </w:p>
    <w:p w:rsidR="00F13735" w:rsidRPr="00F13735" w:rsidRDefault="00F13735" w:rsidP="00F13735">
      <w:pPr>
        <w:ind w:firstLine="1134"/>
        <w:jc w:val="both"/>
        <w:rPr>
          <w:rStyle w:val="corpo1"/>
          <w:rFonts w:ascii="Times New Roman" w:hAnsi="Times New Roman"/>
          <w:sz w:val="24"/>
          <w:szCs w:val="24"/>
        </w:rPr>
      </w:pPr>
      <w:r w:rsidRPr="00F13735">
        <w:rPr>
          <w:rStyle w:val="corpo1"/>
          <w:rFonts w:ascii="Times New Roman" w:hAnsi="Times New Roman"/>
          <w:sz w:val="24"/>
          <w:szCs w:val="24"/>
        </w:rPr>
        <w:t>Art. 3</w:t>
      </w:r>
      <w:r w:rsidRPr="00F13735">
        <w:rPr>
          <w:rStyle w:val="corpo1"/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F13735">
        <w:rPr>
          <w:rStyle w:val="corpo1"/>
          <w:rFonts w:ascii="Times New Roman" w:hAnsi="Times New Roman"/>
          <w:sz w:val="24"/>
          <w:szCs w:val="24"/>
        </w:rPr>
        <w:t xml:space="preserve"> – Esta Lei entra em vigor na data de sua publicação, surtindo seus efeitos financeiros a partir de 1</w:t>
      </w:r>
      <w:r w:rsidRPr="00F13735">
        <w:rPr>
          <w:rStyle w:val="corpo1"/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F13735">
        <w:rPr>
          <w:rStyle w:val="corpo1"/>
          <w:rFonts w:ascii="Times New Roman" w:hAnsi="Times New Roman"/>
          <w:sz w:val="24"/>
          <w:szCs w:val="24"/>
        </w:rPr>
        <w:t xml:space="preserve"> de abril do corrente ano.</w:t>
      </w:r>
    </w:p>
    <w:p w:rsidR="00F13735" w:rsidRPr="004A4740" w:rsidRDefault="00F13735" w:rsidP="00F13735">
      <w:pPr>
        <w:jc w:val="center"/>
      </w:pPr>
    </w:p>
    <w:p w:rsidR="00F13735" w:rsidRPr="004A4740" w:rsidRDefault="00F13735" w:rsidP="00F13735">
      <w:pPr>
        <w:jc w:val="center"/>
      </w:pPr>
    </w:p>
    <w:p w:rsidR="00F13735" w:rsidRDefault="00F13735" w:rsidP="00F13735">
      <w:pPr>
        <w:contextualSpacing/>
        <w:jc w:val="center"/>
        <w:rPr>
          <w:color w:val="000000"/>
        </w:rPr>
      </w:pPr>
      <w:r>
        <w:rPr>
          <w:color w:val="000000"/>
        </w:rPr>
        <w:t>SALA DAS SESSÕES</w:t>
      </w:r>
      <w:r w:rsidRPr="000A4977">
        <w:rPr>
          <w:color w:val="000000"/>
        </w:rPr>
        <w:t xml:space="preserve">, </w:t>
      </w:r>
      <w:r>
        <w:rPr>
          <w:color w:val="000000"/>
        </w:rPr>
        <w:t>17 DE ABRIL DE 2018.</w:t>
      </w:r>
    </w:p>
    <w:p w:rsidR="00F13735" w:rsidRDefault="00F13735" w:rsidP="00F13735">
      <w:pPr>
        <w:contextualSpacing/>
        <w:jc w:val="center"/>
        <w:rPr>
          <w:color w:val="000000"/>
        </w:rPr>
      </w:pPr>
    </w:p>
    <w:p w:rsidR="00E30E51" w:rsidRDefault="00E30E51" w:rsidP="00E30E51">
      <w:pPr>
        <w:contextualSpacing/>
        <w:jc w:val="center"/>
        <w:rPr>
          <w:iCs/>
        </w:rPr>
      </w:pPr>
    </w:p>
    <w:p w:rsidR="00E30E51" w:rsidRPr="00E30E51" w:rsidRDefault="00E30E51" w:rsidP="00E30E51">
      <w:pPr>
        <w:contextualSpacing/>
        <w:jc w:val="center"/>
        <w:rPr>
          <w:iCs/>
        </w:rPr>
      </w:pPr>
      <w:r w:rsidRPr="00E30E51">
        <w:rPr>
          <w:iCs/>
        </w:rPr>
        <w:t>VEREADOR DARCY JOSÉ DE SOUZA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Presidente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CARLOS APARECIDO DA SILVA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Vice-Presidente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VEREADORA CARLA MARIA SÁSSI DE MIRANDA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- 1</w:t>
      </w:r>
      <w:r w:rsidRPr="00E30E51">
        <w:rPr>
          <w:iCs/>
          <w:u w:val="single"/>
          <w:vertAlign w:val="superscript"/>
        </w:rPr>
        <w:t>a</w:t>
      </w:r>
      <w:r w:rsidRPr="00E30E51">
        <w:rPr>
          <w:iCs/>
        </w:rPr>
        <w:t xml:space="preserve"> Secretária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WASHINGTON FERNANDO BANDEIRA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- 2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Secretário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ALAN TEIXEIRA DE CARVALHO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- 1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Tesoureiro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PEDRO AMÉRICO DE ALMEIDA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- 2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Tesoureiro -</w:t>
      </w:r>
    </w:p>
    <w:p w:rsidR="00E30E51" w:rsidRPr="00E30E51" w:rsidRDefault="00E30E51" w:rsidP="00E30E5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p w:rsidR="00E30E51" w:rsidRPr="00E30E51" w:rsidRDefault="00E30E51" w:rsidP="00E30E51">
      <w:pPr>
        <w:tabs>
          <w:tab w:val="left" w:pos="1134"/>
        </w:tabs>
        <w:jc w:val="center"/>
        <w:rPr>
          <w:sz w:val="14"/>
        </w:rPr>
      </w:pPr>
    </w:p>
    <w:p w:rsidR="00E30E51" w:rsidRPr="00E30E51" w:rsidRDefault="00E30E51" w:rsidP="00E30E51">
      <w:pPr>
        <w:tabs>
          <w:tab w:val="left" w:pos="1134"/>
        </w:tabs>
        <w:jc w:val="center"/>
        <w:rPr>
          <w:sz w:val="14"/>
        </w:rPr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ANDRÉ LUÍS DE MENEZES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DIVINO PEREIRA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FRANCISCO PAULO DA SILVA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JOÃO PAULO FERNANDES RESENDE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JOSÉ LÚCIO DE SOUZA BARBOSA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OSWALDO ALVES BARBOSA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jc w:val="center"/>
      </w:pPr>
      <w:r w:rsidRPr="00E30E51">
        <w:t>VEREADOR SANDRO JOSÉ DOS SANTOS</w:t>
      </w:r>
    </w:p>
    <w:p w:rsidR="009A3B15" w:rsidRDefault="009A3B15" w:rsidP="00F13735">
      <w:pPr>
        <w:contextualSpacing/>
        <w:jc w:val="center"/>
        <w:rPr>
          <w:color w:val="000000"/>
        </w:rPr>
      </w:pPr>
    </w:p>
    <w:p w:rsidR="00F13735" w:rsidRDefault="00F13735" w:rsidP="00F13735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E30E51" w:rsidRDefault="00E30E5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F13735" w:rsidRPr="004318BE" w:rsidRDefault="00F13735" w:rsidP="00F13735">
      <w:pPr>
        <w:tabs>
          <w:tab w:val="left" w:pos="1134"/>
        </w:tabs>
        <w:jc w:val="center"/>
        <w:rPr>
          <w:b/>
          <w:sz w:val="28"/>
          <w:szCs w:val="28"/>
        </w:rPr>
      </w:pPr>
      <w:r w:rsidRPr="004318BE">
        <w:rPr>
          <w:b/>
          <w:sz w:val="28"/>
          <w:szCs w:val="28"/>
        </w:rPr>
        <w:t>JUSTIFICATIVA</w:t>
      </w:r>
    </w:p>
    <w:p w:rsidR="00F13735" w:rsidRPr="004318BE" w:rsidRDefault="00F13735" w:rsidP="00F13735">
      <w:pPr>
        <w:tabs>
          <w:tab w:val="left" w:pos="1134"/>
        </w:tabs>
        <w:jc w:val="center"/>
        <w:rPr>
          <w:b/>
        </w:rPr>
      </w:pPr>
    </w:p>
    <w:p w:rsidR="00F13735" w:rsidRDefault="00F13735" w:rsidP="00F13735">
      <w:pPr>
        <w:tabs>
          <w:tab w:val="left" w:pos="1134"/>
        </w:tabs>
        <w:jc w:val="both"/>
      </w:pPr>
      <w:r>
        <w:tab/>
        <w:t xml:space="preserve">O art. 37, inciso X, da Constituição da República Federativa do Brasil, assegura aos servidores públicos revisão geral anual de sua remuneração. A iniciativa para deflagrar o processo legislativo objetivando a concessão de tal revisão é de competência </w:t>
      </w:r>
      <w:r w:rsidRPr="0066497F">
        <w:t xml:space="preserve">privativa </w:t>
      </w:r>
      <w:r>
        <w:t>do Poder Executivo, conforme entendimento prevalecente no Supremo Tribunal Federal, embora, o posicionamento mais recente do Tribunal de Contas do Estado de Minas Gerais (</w:t>
      </w:r>
      <w:r w:rsidR="009A3B15">
        <w:t>conforme</w:t>
      </w:r>
      <w:r>
        <w:t xml:space="preserve"> resposta à Consulta </w:t>
      </w:r>
      <w:r w:rsidRPr="004318BE">
        <w:t>n</w:t>
      </w:r>
      <w:r w:rsidRPr="004318BE">
        <w:rPr>
          <w:u w:val="single"/>
          <w:vertAlign w:val="superscript"/>
        </w:rPr>
        <w:t>o</w:t>
      </w:r>
      <w:r>
        <w:t xml:space="preserve"> </w:t>
      </w:r>
      <w:r w:rsidRPr="004318BE">
        <w:t>747</w:t>
      </w:r>
      <w:r w:rsidRPr="0066497F">
        <w:t>.843</w:t>
      </w:r>
      <w:r>
        <w:t xml:space="preserve">, de 18 de julho de </w:t>
      </w:r>
      <w:r w:rsidRPr="0066497F">
        <w:t>2012</w:t>
      </w:r>
      <w:r>
        <w:t xml:space="preserve">), é no sentido que não cabe mais exclusivamente ao Poder Executivo deflagrar o processo legislativo da revisão geral anual, sendo </w:t>
      </w:r>
      <w:r w:rsidRPr="0066497F">
        <w:t>atribuída à Câmara Municipal a iniciativa legislativa em matéria de revisão geral anual da remuneração de seus integrantes e servidores</w:t>
      </w:r>
      <w:r>
        <w:t>.</w:t>
      </w:r>
    </w:p>
    <w:p w:rsidR="00F13735" w:rsidRDefault="00F13735" w:rsidP="00F13735">
      <w:pPr>
        <w:tabs>
          <w:tab w:val="left" w:pos="1134"/>
        </w:tabs>
        <w:jc w:val="both"/>
      </w:pPr>
      <w:r>
        <w:tab/>
        <w:t>Ainda sim, por ser a remuneração do pessoal de cada Poder tratada em lei de iniciativa privativa, uma vez deflagrada a iniciativa legislativa da revisão geral anual pelo Poder Executivo, torna-se mister o Poder Legislativo editar a respectiva lei para aplicação da revisão sobre a remuneração de seu pessoal.</w:t>
      </w:r>
    </w:p>
    <w:p w:rsidR="00F13735" w:rsidRDefault="00F13735" w:rsidP="00F13735">
      <w:pPr>
        <w:tabs>
          <w:tab w:val="left" w:pos="1134"/>
        </w:tabs>
        <w:spacing w:after="120"/>
        <w:jc w:val="both"/>
      </w:pPr>
      <w:r>
        <w:tab/>
        <w:t>Outrossim, a</w:t>
      </w:r>
      <w:r w:rsidRPr="00186601">
        <w:t xml:space="preserve"> revisão geral anual constitui direito subjetivo dos servidores, cumprindo ao Administrador a respectiva previsão tanto no Plano Plurianual (PPA), como na Lei de Diretrizes Orçamentárias (LDO) e na Lei Orçamentária Anual (LOA), ou seja, não se trata de questão adstrita apenas à discricionariedade do Administrador. Todavia, não é exigível a estimativa de impacto orçamentário-financeiro, nos termos do</w:t>
      </w:r>
      <w:r>
        <w:t>s artigos 16 e</w:t>
      </w:r>
      <w:r w:rsidRPr="00186601">
        <w:t xml:space="preserve"> 17</w:t>
      </w:r>
      <w:r>
        <w:t xml:space="preserve">, e seus </w:t>
      </w:r>
      <w:r w:rsidRPr="00186601">
        <w:t>§§</w:t>
      </w:r>
      <w:r>
        <w:t xml:space="preserve"> 1</w:t>
      </w:r>
      <w:r>
        <w:rPr>
          <w:u w:val="single"/>
          <w:vertAlign w:val="superscript"/>
        </w:rPr>
        <w:t>o</w:t>
      </w:r>
      <w:r>
        <w:t xml:space="preserve"> e </w:t>
      </w:r>
      <w:r w:rsidRPr="00186601">
        <w:t>6</w:t>
      </w:r>
      <w:r>
        <w:rPr>
          <w:u w:val="single"/>
          <w:vertAlign w:val="superscript"/>
        </w:rPr>
        <w:t>o</w:t>
      </w:r>
      <w:r>
        <w:t>,</w:t>
      </w:r>
      <w:r w:rsidRPr="00186601">
        <w:t xml:space="preserve"> da LRF,</w:t>
      </w:r>
      <w:r>
        <w:t xml:space="preserve"> abaixo transcritos:</w:t>
      </w:r>
    </w:p>
    <w:p w:rsidR="00F13735" w:rsidRDefault="00F13735" w:rsidP="00F13735">
      <w:pPr>
        <w:tabs>
          <w:tab w:val="left" w:pos="1134"/>
        </w:tabs>
        <w:ind w:firstLine="1134"/>
        <w:jc w:val="both"/>
      </w:pPr>
      <w:r>
        <w:t>“Art. 16. A criação, expansão ou aperfeiçoamento de ação governamental que acarrete aumento da despesa será acompanhado de:</w:t>
      </w:r>
    </w:p>
    <w:p w:rsidR="00F13735" w:rsidRDefault="00F13735" w:rsidP="00F13735">
      <w:pPr>
        <w:tabs>
          <w:tab w:val="left" w:pos="1134"/>
        </w:tabs>
        <w:ind w:firstLine="1134"/>
        <w:jc w:val="both"/>
      </w:pPr>
      <w:r>
        <w:t>I – estimativa do impacto orçamentário-financeiro no exercício em que deva entrar em vigor e nos dois subsequentes;</w:t>
      </w:r>
    </w:p>
    <w:p w:rsidR="00F13735" w:rsidRDefault="00F13735" w:rsidP="00F13735">
      <w:pPr>
        <w:tabs>
          <w:tab w:val="left" w:pos="1134"/>
        </w:tabs>
        <w:spacing w:after="120"/>
        <w:ind w:firstLine="1134"/>
        <w:jc w:val="both"/>
      </w:pPr>
      <w:r>
        <w:t>(...)</w:t>
      </w:r>
    </w:p>
    <w:p w:rsidR="00F13735" w:rsidRDefault="00F13735" w:rsidP="00F13735">
      <w:pPr>
        <w:tabs>
          <w:tab w:val="left" w:pos="1134"/>
        </w:tabs>
        <w:spacing w:after="120"/>
        <w:ind w:firstLine="1134"/>
        <w:jc w:val="both"/>
      </w:pPr>
      <w:r>
        <w:t>Art. 17. (...)</w:t>
      </w:r>
    </w:p>
    <w:p w:rsidR="00F13735" w:rsidRDefault="00F13735" w:rsidP="00F13735">
      <w:pPr>
        <w:tabs>
          <w:tab w:val="left" w:pos="1134"/>
        </w:tabs>
        <w:ind w:firstLine="1134"/>
        <w:jc w:val="both"/>
      </w:pPr>
      <w:r>
        <w:t>§1</w:t>
      </w:r>
      <w:r>
        <w:rPr>
          <w:u w:val="single"/>
          <w:vertAlign w:val="superscript"/>
        </w:rPr>
        <w:t>o</w:t>
      </w:r>
      <w:r>
        <w:t xml:space="preserve"> – Os atos que criarem ou aumentarem despesa de que trata o caput deverão ser instruídos com a estimativa prevista no inciso I do art. 16 e demonstrar a origem dos recursos para seu custeio.</w:t>
      </w:r>
    </w:p>
    <w:p w:rsidR="00F13735" w:rsidRDefault="00F13735" w:rsidP="00F13735">
      <w:pPr>
        <w:tabs>
          <w:tab w:val="left" w:pos="1134"/>
        </w:tabs>
        <w:spacing w:after="120"/>
        <w:ind w:firstLine="1134"/>
        <w:jc w:val="both"/>
      </w:pPr>
      <w:r>
        <w:t>(...)</w:t>
      </w:r>
    </w:p>
    <w:p w:rsidR="00F13735" w:rsidRDefault="00F13735" w:rsidP="00F13735">
      <w:pPr>
        <w:tabs>
          <w:tab w:val="left" w:pos="1134"/>
        </w:tabs>
        <w:spacing w:after="120"/>
        <w:ind w:firstLine="1134"/>
        <w:jc w:val="both"/>
      </w:pPr>
      <w:r>
        <w:t>§</w:t>
      </w:r>
      <w:r w:rsidRPr="00186601">
        <w:t>6</w:t>
      </w:r>
      <w:r>
        <w:rPr>
          <w:u w:val="single"/>
          <w:vertAlign w:val="superscript"/>
        </w:rPr>
        <w:t>o</w:t>
      </w:r>
      <w:r>
        <w:t xml:space="preserve"> – O disposto no § 1</w:t>
      </w:r>
      <w:r>
        <w:rPr>
          <w:u w:val="single"/>
          <w:vertAlign w:val="superscript"/>
        </w:rPr>
        <w:t>o</w:t>
      </w:r>
      <w:r>
        <w:t xml:space="preserve"> não se aplica às despesas destinadas ao serviço da dívida nem ao reajustamento de remuneração de pessoal de que trata o inciso X do art. 37 da Constituição.”</w:t>
      </w:r>
    </w:p>
    <w:p w:rsidR="00F13735" w:rsidRDefault="00F13735" w:rsidP="00F13735">
      <w:pPr>
        <w:tabs>
          <w:tab w:val="left" w:pos="1134"/>
        </w:tabs>
        <w:ind w:firstLine="1134"/>
        <w:jc w:val="both"/>
      </w:pPr>
      <w:r>
        <w:t>Diante destas colocações, submetemos à apreciação do Plenário da Câmara a presente proposição que objetiva a concessão da revisão geral anual aos servidores do Poder Legislativo Municipal, assegurada pelo art. 37, inciso X, da Constituição da República Federativa do Brasil, contando com o apoio dos nobres pares para a sua aprovação.</w:t>
      </w:r>
    </w:p>
    <w:p w:rsidR="00F13735" w:rsidRDefault="00F13735" w:rsidP="00F13735">
      <w:pPr>
        <w:contextualSpacing/>
        <w:jc w:val="center"/>
        <w:rPr>
          <w:color w:val="000000"/>
        </w:rPr>
      </w:pPr>
    </w:p>
    <w:p w:rsidR="00F13735" w:rsidRDefault="00F13735" w:rsidP="00F13735">
      <w:pPr>
        <w:contextualSpacing/>
        <w:jc w:val="center"/>
        <w:rPr>
          <w:color w:val="000000"/>
        </w:rPr>
      </w:pPr>
      <w:r>
        <w:rPr>
          <w:color w:val="000000"/>
        </w:rPr>
        <w:t>SALA DAS SESSÕES</w:t>
      </w:r>
      <w:r w:rsidRPr="000A4977">
        <w:rPr>
          <w:color w:val="000000"/>
        </w:rPr>
        <w:t xml:space="preserve">, </w:t>
      </w:r>
      <w:r w:rsidR="009A3B15">
        <w:rPr>
          <w:color w:val="000000"/>
        </w:rPr>
        <w:t>17</w:t>
      </w:r>
      <w:r>
        <w:rPr>
          <w:color w:val="000000"/>
        </w:rPr>
        <w:t xml:space="preserve"> DE </w:t>
      </w:r>
      <w:r w:rsidR="009A3B15">
        <w:rPr>
          <w:color w:val="000000"/>
        </w:rPr>
        <w:t>ABRIL DE 2018</w:t>
      </w:r>
      <w:r>
        <w:rPr>
          <w:color w:val="000000"/>
        </w:rPr>
        <w:t>.</w:t>
      </w:r>
    </w:p>
    <w:p w:rsidR="00F13735" w:rsidRDefault="00F13735" w:rsidP="00F13735">
      <w:pPr>
        <w:contextualSpacing/>
        <w:jc w:val="center"/>
        <w:rPr>
          <w:color w:val="000000"/>
        </w:rPr>
      </w:pPr>
    </w:p>
    <w:p w:rsidR="00E30E51" w:rsidRDefault="00E30E51" w:rsidP="00E30E51">
      <w:pPr>
        <w:contextualSpacing/>
        <w:jc w:val="center"/>
        <w:rPr>
          <w:iCs/>
        </w:rPr>
      </w:pPr>
    </w:p>
    <w:p w:rsidR="00E30E51" w:rsidRPr="00E30E51" w:rsidRDefault="00E30E51" w:rsidP="00E30E51">
      <w:pPr>
        <w:contextualSpacing/>
        <w:jc w:val="center"/>
        <w:rPr>
          <w:iCs/>
        </w:rPr>
      </w:pPr>
      <w:r w:rsidRPr="00E30E51">
        <w:rPr>
          <w:iCs/>
        </w:rPr>
        <w:t>VEREADOR DARCY JOSÉ DE SOUZA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Presidente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CARLOS APARECIDO DA SILVA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Vice-Presidente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VEREADORA CARLA MARIA SÁSSI DE MIRANDA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- 1</w:t>
      </w:r>
      <w:r w:rsidRPr="00E30E51">
        <w:rPr>
          <w:iCs/>
          <w:u w:val="single"/>
          <w:vertAlign w:val="superscript"/>
        </w:rPr>
        <w:t>a</w:t>
      </w:r>
      <w:r w:rsidRPr="00E30E51">
        <w:rPr>
          <w:iCs/>
        </w:rPr>
        <w:t xml:space="preserve"> Secretária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WASHINGTON FERNANDO BANDEIRA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- 2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Secretário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ALAN TEIXEIRA DE CARVALHO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- 1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Tesoureiro -</w:t>
      </w: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VEREADOR PEDRO AMÉRICO DE ALMEIDA</w:t>
      </w:r>
    </w:p>
    <w:p w:rsidR="00E30E51" w:rsidRPr="00E30E51" w:rsidRDefault="00E30E51" w:rsidP="00E30E51">
      <w:pPr>
        <w:jc w:val="center"/>
        <w:rPr>
          <w:iCs/>
        </w:rPr>
      </w:pPr>
      <w:r w:rsidRPr="00E30E51">
        <w:rPr>
          <w:iCs/>
        </w:rPr>
        <w:t>- 2</w:t>
      </w:r>
      <w:r w:rsidRPr="00E30E51">
        <w:rPr>
          <w:iCs/>
          <w:u w:val="single"/>
          <w:vertAlign w:val="superscript"/>
        </w:rPr>
        <w:t>o</w:t>
      </w:r>
      <w:r w:rsidRPr="00E30E51">
        <w:rPr>
          <w:iCs/>
        </w:rPr>
        <w:t xml:space="preserve"> Tesoureiro -</w:t>
      </w:r>
    </w:p>
    <w:p w:rsidR="00E30E51" w:rsidRPr="00E30E51" w:rsidRDefault="00E30E51" w:rsidP="00E30E5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p w:rsidR="00E30E51" w:rsidRPr="00E30E51" w:rsidRDefault="00E30E51" w:rsidP="00E30E51">
      <w:pPr>
        <w:tabs>
          <w:tab w:val="left" w:pos="1134"/>
        </w:tabs>
        <w:jc w:val="center"/>
        <w:rPr>
          <w:sz w:val="14"/>
        </w:rPr>
      </w:pPr>
    </w:p>
    <w:p w:rsidR="00E30E51" w:rsidRPr="00E30E51" w:rsidRDefault="00E30E51" w:rsidP="00E30E51">
      <w:pPr>
        <w:tabs>
          <w:tab w:val="left" w:pos="1134"/>
        </w:tabs>
        <w:jc w:val="center"/>
        <w:rPr>
          <w:sz w:val="14"/>
        </w:rPr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ANDRÉ LUÍS DE MENEZES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DIVINO PEREIRA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FRANCISCO PAULO DA SILVA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JOÃO PAULO FERNANDES RESENDE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JOSÉ LÚCIO DE SOUZA BARBOSA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  <w:r w:rsidRPr="00E30E51">
        <w:t>VEREADOR OSWALDO ALVES BARBOSA</w:t>
      </w: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E30E51" w:rsidRPr="00E30E51" w:rsidRDefault="00E30E51" w:rsidP="00E30E51">
      <w:pPr>
        <w:tabs>
          <w:tab w:val="left" w:pos="1134"/>
        </w:tabs>
        <w:jc w:val="center"/>
      </w:pPr>
    </w:p>
    <w:p w:rsidR="00F01824" w:rsidRPr="00E30E51" w:rsidRDefault="00E30E51" w:rsidP="00E30E51">
      <w:pPr>
        <w:jc w:val="center"/>
      </w:pPr>
      <w:r w:rsidRPr="00E30E51">
        <w:t>VEREADOR SANDRO JOSÉ DOS SANTOS</w:t>
      </w:r>
    </w:p>
    <w:sectPr w:rsidR="00F01824" w:rsidRPr="00E30E51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0E51">
      <w:r>
        <w:separator/>
      </w:r>
    </w:p>
  </w:endnote>
  <w:endnote w:type="continuationSeparator" w:id="0">
    <w:p w:rsidR="00000000" w:rsidRDefault="00E3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A0A" w:rsidRDefault="009A3B15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3A7A0A" w:rsidRDefault="009A3B15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0E51">
      <w:r>
        <w:separator/>
      </w:r>
    </w:p>
  </w:footnote>
  <w:footnote w:type="continuationSeparator" w:id="0">
    <w:p w:rsidR="00000000" w:rsidRDefault="00E3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A0A" w:rsidRDefault="009A3B15">
    <w:pPr>
      <w:pStyle w:val="Cabealho"/>
      <w:jc w:val="right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 wp14:anchorId="3EB38E1C" wp14:editId="095FAFE0">
          <wp:simplePos x="0" y="0"/>
          <wp:positionH relativeFrom="column">
            <wp:posOffset>-80010</wp:posOffset>
          </wp:positionH>
          <wp:positionV relativeFrom="paragraph">
            <wp:posOffset>-332105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30E5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A7A0A" w:rsidRDefault="009A3B15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3A7A0A" w:rsidRDefault="00E30E51">
    <w:pPr>
      <w:pStyle w:val="Cabealh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35"/>
    <w:rsid w:val="008316CB"/>
    <w:rsid w:val="009A3B15"/>
    <w:rsid w:val="00D933FB"/>
    <w:rsid w:val="00E30E51"/>
    <w:rsid w:val="00F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8060D-8A99-40AB-BC19-FCD9DB54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F13735"/>
  </w:style>
  <w:style w:type="paragraph" w:styleId="Cabealho">
    <w:name w:val="header"/>
    <w:basedOn w:val="Normal"/>
    <w:link w:val="CabealhoChar"/>
    <w:rsid w:val="00F13735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F13735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F13735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F13735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corpo1">
    <w:name w:val="corpo1"/>
    <w:basedOn w:val="Fontepargpadro"/>
    <w:rsid w:val="00F13735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Recuodecorpodetexto2">
    <w:name w:val="Body Text Indent 2"/>
    <w:basedOn w:val="Normal"/>
    <w:link w:val="Recuodecorpodetexto2Char"/>
    <w:rsid w:val="00F137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137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neat</cp:lastModifiedBy>
  <cp:revision>2</cp:revision>
  <dcterms:created xsi:type="dcterms:W3CDTF">2018-04-17T21:03:00Z</dcterms:created>
  <dcterms:modified xsi:type="dcterms:W3CDTF">2018-04-17T21:56:00Z</dcterms:modified>
</cp:coreProperties>
</file>