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  <w:lang w:val="pt-BR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  <w:lang w:val="pt-BR"/>
        </w:rPr>
      </w:pPr>
    </w:p>
    <w:p w:rsidR="00981599" w:rsidRPr="00C25754" w:rsidRDefault="00981599" w:rsidP="00981599">
      <w:pPr>
        <w:pStyle w:val="Ttulo5"/>
        <w:jc w:val="center"/>
        <w:rPr>
          <w:rFonts w:ascii="Times New Roman" w:hAnsi="Times New Roman"/>
          <w:b/>
          <w:i w:val="0"/>
          <w:lang w:val="pt-BR"/>
        </w:rPr>
      </w:pPr>
      <w:r w:rsidRPr="00C25754">
        <w:rPr>
          <w:rFonts w:ascii="Times New Roman" w:hAnsi="Times New Roman"/>
          <w:b/>
          <w:i w:val="0"/>
        </w:rPr>
        <w:t xml:space="preserve">REQUERIMENTO Nº </w:t>
      </w:r>
      <w:r w:rsidR="008D0849" w:rsidRPr="00C25754">
        <w:rPr>
          <w:rFonts w:ascii="Times New Roman" w:hAnsi="Times New Roman"/>
          <w:b/>
          <w:i w:val="0"/>
          <w:lang w:val="pt-BR"/>
        </w:rPr>
        <w:t>1</w:t>
      </w:r>
      <w:r w:rsidR="009D0A32">
        <w:rPr>
          <w:rFonts w:ascii="Times New Roman" w:hAnsi="Times New Roman"/>
          <w:b/>
          <w:i w:val="0"/>
          <w:lang w:val="pt-BR"/>
        </w:rPr>
        <w:t>10</w:t>
      </w:r>
      <w:r w:rsidRPr="00C25754">
        <w:rPr>
          <w:rFonts w:ascii="Times New Roman" w:hAnsi="Times New Roman"/>
          <w:b/>
          <w:i w:val="0"/>
        </w:rPr>
        <w:t>/201</w:t>
      </w:r>
      <w:r w:rsidR="00F669C1" w:rsidRPr="00C25754">
        <w:rPr>
          <w:rFonts w:ascii="Times New Roman" w:hAnsi="Times New Roman"/>
          <w:b/>
          <w:i w:val="0"/>
          <w:lang w:val="pt-BR"/>
        </w:rPr>
        <w:t>9</w:t>
      </w:r>
    </w:p>
    <w:p w:rsidR="00981599" w:rsidRPr="00C25754" w:rsidRDefault="00981599" w:rsidP="00981599"/>
    <w:p w:rsidR="00981599" w:rsidRPr="00C25754" w:rsidRDefault="00981599" w:rsidP="00981599">
      <w:pPr>
        <w:rPr>
          <w:sz w:val="18"/>
          <w:szCs w:val="18"/>
        </w:rPr>
      </w:pPr>
    </w:p>
    <w:p w:rsidR="00981599" w:rsidRDefault="00981599" w:rsidP="00981599">
      <w:pPr>
        <w:spacing w:line="360" w:lineRule="auto"/>
        <w:ind w:firstLine="1134"/>
      </w:pPr>
      <w:r w:rsidRPr="00C25754">
        <w:t>Excelentíssimo Senhor Presidente da Câmara Municipal,</w:t>
      </w:r>
    </w:p>
    <w:p w:rsidR="00587EE2" w:rsidRPr="00C25754" w:rsidRDefault="00587EE2" w:rsidP="00981599">
      <w:pPr>
        <w:spacing w:line="360" w:lineRule="auto"/>
        <w:ind w:firstLine="1134"/>
      </w:pPr>
    </w:p>
    <w:p w:rsidR="00B87908" w:rsidRDefault="00587EE2" w:rsidP="00B87908">
      <w:pPr>
        <w:spacing w:before="240" w:line="276" w:lineRule="auto"/>
        <w:ind w:firstLine="1068"/>
        <w:jc w:val="both"/>
      </w:pPr>
      <w:r>
        <w:t xml:space="preserve">O Vereador infra-assinado, na forma regimental, ouvida a Casa, requer de </w:t>
      </w:r>
      <w:proofErr w:type="gramStart"/>
      <w:r>
        <w:t>V.</w:t>
      </w:r>
      <w:proofErr w:type="gramEnd"/>
      <w:r>
        <w:t>Exª, que encaminhe expediente a</w:t>
      </w:r>
      <w:r w:rsidR="009D0A32">
        <w:t xml:space="preserve"> SECRETÁRIA</w:t>
      </w:r>
      <w:r>
        <w:t xml:space="preserve"> MUNICIPAL DE </w:t>
      </w:r>
      <w:r w:rsidR="009D0A32">
        <w:t>SAÚDE</w:t>
      </w:r>
      <w:r>
        <w:t xml:space="preserve"> </w:t>
      </w:r>
      <w:r w:rsidR="009D0A32">
        <w:t>para que informe se há um controle para cumprimento da Lei Federal 12.732/12, que determina seja realizado o primeiro tratamento de paciente com neoplasia maligna no Sistema Único de Saúde (SUS) com 60 (sessenta) dias do diagnóstico firmado em laudo patológico.</w:t>
      </w:r>
    </w:p>
    <w:p w:rsidR="009D0A32" w:rsidRPr="00C25754" w:rsidRDefault="009D0A32" w:rsidP="00B87908">
      <w:pPr>
        <w:spacing w:before="240" w:line="276" w:lineRule="auto"/>
        <w:ind w:firstLine="1068"/>
        <w:jc w:val="both"/>
      </w:pPr>
      <w:r>
        <w:t>Requer também seja informado se a secretária possui algum controle para certificar o cumprimento da Lei Estadual 22.433/16, que determina a realização de exames complementares necessários para a confirmação, da hipótese diagnóstica de neoplasia maligna no prazo máximo de trinta (30) dias.</w:t>
      </w: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  <w:r w:rsidRPr="00C25754">
        <w:t xml:space="preserve">SALA DAS SESSÕES, </w:t>
      </w:r>
      <w:r w:rsidR="00587EE2">
        <w:t>07</w:t>
      </w:r>
      <w:r w:rsidR="008D0849" w:rsidRPr="00C25754">
        <w:t xml:space="preserve"> DE JUNHO</w:t>
      </w:r>
      <w:r w:rsidR="00F669C1" w:rsidRPr="00C25754">
        <w:t xml:space="preserve"> DE </w:t>
      </w:r>
      <w:proofErr w:type="gramStart"/>
      <w:r w:rsidR="00F669C1" w:rsidRPr="00C25754">
        <w:t>2019</w:t>
      </w:r>
      <w:proofErr w:type="gramEnd"/>
    </w:p>
    <w:p w:rsidR="00981599" w:rsidRPr="00C25754" w:rsidRDefault="00981599" w:rsidP="00981599">
      <w:pPr>
        <w:spacing w:line="360" w:lineRule="auto"/>
      </w:pP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  <w:sectPr w:rsidR="00981599" w:rsidRPr="00C25754" w:rsidSect="002872D2">
          <w:headerReference w:type="default" r:id="rId6"/>
          <w:footerReference w:type="default" r:id="rId7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B87908" w:rsidRPr="00C25754" w:rsidRDefault="00B87908" w:rsidP="00981599">
      <w:pPr>
        <w:spacing w:line="360" w:lineRule="auto"/>
        <w:jc w:val="center"/>
        <w:rPr>
          <w:sz w:val="22"/>
          <w:szCs w:val="22"/>
        </w:rPr>
      </w:pP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  <w:r w:rsidRPr="00C25754">
        <w:rPr>
          <w:szCs w:val="22"/>
        </w:rPr>
        <w:t xml:space="preserve">VEREADOR </w:t>
      </w:r>
      <w:r w:rsidR="00587EE2">
        <w:rPr>
          <w:szCs w:val="22"/>
        </w:rPr>
        <w:t>PEDRO AMÉRICO DE ALMEIDA</w:t>
      </w: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587EE2" w:rsidP="00981599">
      <w:pPr>
        <w:spacing w:line="360" w:lineRule="auto"/>
        <w:rPr>
          <w:sz w:val="12"/>
          <w:szCs w:val="12"/>
        </w:rPr>
        <w:sectPr w:rsidR="00981599" w:rsidRPr="00C25754" w:rsidSect="002872D2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sz w:val="12"/>
          <w:szCs w:val="12"/>
        </w:rPr>
        <w:t>MAPC</w:t>
      </w:r>
      <w:r w:rsidR="00981599" w:rsidRPr="00C25754">
        <w:rPr>
          <w:sz w:val="12"/>
          <w:szCs w:val="12"/>
        </w:rPr>
        <w:t>/</w:t>
      </w: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</w:pPr>
    </w:p>
    <w:p w:rsidR="00981599" w:rsidRPr="00C25754" w:rsidRDefault="00981599" w:rsidP="00981599"/>
    <w:p w:rsidR="002872D2" w:rsidRPr="00C25754" w:rsidRDefault="002872D2"/>
    <w:sectPr w:rsidR="002872D2" w:rsidRPr="00C25754" w:rsidSect="002872D2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66E" w:rsidRDefault="000C066E" w:rsidP="00F669C1">
      <w:r>
        <w:separator/>
      </w:r>
    </w:p>
  </w:endnote>
  <w:endnote w:type="continuationSeparator" w:id="0">
    <w:p w:rsidR="000C066E" w:rsidRDefault="000C066E" w:rsidP="00F6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D2" w:rsidRDefault="00F669C1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</w:t>
    </w:r>
    <w:r>
      <w:rPr>
        <w:sz w:val="22"/>
        <w:lang w:val="pt-BR"/>
      </w:rPr>
      <w:t>67</w:t>
    </w:r>
    <w:r>
      <w:rPr>
        <w:sz w:val="22"/>
      </w:rPr>
      <w:t xml:space="preserve"> – Conselheiro Lafaiete – MG</w:t>
    </w:r>
  </w:p>
  <w:p w:rsidR="002872D2" w:rsidRPr="00D1541D" w:rsidRDefault="00F669C1">
    <w:pPr>
      <w:pStyle w:val="Rodap"/>
      <w:jc w:val="center"/>
      <w:rPr>
        <w:sz w:val="22"/>
        <w:lang w:val="pt-BR"/>
      </w:rPr>
    </w:pPr>
    <w:r>
      <w:rPr>
        <w:sz w:val="22"/>
      </w:rPr>
      <w:t>Fone (0**31) 376</w:t>
    </w:r>
    <w:r>
      <w:rPr>
        <w:sz w:val="22"/>
        <w:lang w:val="pt-BR"/>
      </w:rPr>
      <w:t>9</w:t>
    </w:r>
    <w:r>
      <w:rPr>
        <w:sz w:val="22"/>
      </w:rPr>
      <w:t>-8100 – Fax (0**31) 376</w:t>
    </w:r>
    <w:r>
      <w:rPr>
        <w:sz w:val="22"/>
        <w:lang w:val="pt-BR"/>
      </w:rPr>
      <w:t>9</w:t>
    </w:r>
    <w:r>
      <w:rPr>
        <w:sz w:val="22"/>
      </w:rPr>
      <w:t>-</w:t>
    </w:r>
    <w:r>
      <w:rPr>
        <w:sz w:val="22"/>
        <w:lang w:val="pt-BR"/>
      </w:rPr>
      <w:t>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66E" w:rsidRDefault="000C066E" w:rsidP="00F669C1">
      <w:r>
        <w:separator/>
      </w:r>
    </w:p>
  </w:footnote>
  <w:footnote w:type="continuationSeparator" w:id="0">
    <w:p w:rsidR="000C066E" w:rsidRDefault="000C066E" w:rsidP="00F6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D2" w:rsidRDefault="00587EE2" w:rsidP="002872D2">
    <w:pPr>
      <w:pStyle w:val="Cabealho"/>
      <w:jc w:val="center"/>
      <w:rPr>
        <w:b/>
        <w:sz w:val="40"/>
      </w:rPr>
    </w:pPr>
    <w:r>
      <w:rPr>
        <w:noProof/>
        <w:lang w:val="pt-BR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9C1">
      <w:rPr>
        <w:b/>
        <w:sz w:val="40"/>
      </w:rPr>
      <w:t xml:space="preserve">       </w:t>
    </w:r>
    <w:r w:rsidR="00F669C1">
      <w:rPr>
        <w:b/>
        <w:sz w:val="40"/>
      </w:rPr>
      <w:t>Câmara Municipal de Conselheiro Lafaiete</w:t>
    </w:r>
  </w:p>
  <w:p w:rsidR="002872D2" w:rsidRDefault="00F669C1" w:rsidP="002872D2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2872D2" w:rsidRDefault="00F669C1" w:rsidP="002872D2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2872D2" w:rsidRDefault="00F669C1" w:rsidP="002872D2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81599"/>
    <w:rsid w:val="000C066E"/>
    <w:rsid w:val="000F78BD"/>
    <w:rsid w:val="002872D2"/>
    <w:rsid w:val="00587EE2"/>
    <w:rsid w:val="008D0849"/>
    <w:rsid w:val="00981599"/>
    <w:rsid w:val="009D0A32"/>
    <w:rsid w:val="00B87908"/>
    <w:rsid w:val="00C25754"/>
    <w:rsid w:val="00D74E6C"/>
    <w:rsid w:val="00E97E27"/>
    <w:rsid w:val="00F6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  <w:lang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  <w:lang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estagleg1</dc:creator>
  <cp:keywords/>
  <cp:lastModifiedBy>estagleg2</cp:lastModifiedBy>
  <cp:revision>2</cp:revision>
  <cp:lastPrinted>2019-06-10T10:44:00Z</cp:lastPrinted>
  <dcterms:created xsi:type="dcterms:W3CDTF">2019-06-10T10:44:00Z</dcterms:created>
  <dcterms:modified xsi:type="dcterms:W3CDTF">2019-06-10T10:44:00Z</dcterms:modified>
</cp:coreProperties>
</file>